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1D15" w14:textId="294A2533" w:rsidR="00803F78" w:rsidRPr="00803F78" w:rsidRDefault="00803F78" w:rsidP="00803F78">
      <w:pPr>
        <w:pStyle w:val="s1"/>
        <w:jc w:val="center"/>
        <w:rPr>
          <w:b/>
          <w:bCs/>
          <w:color w:val="22272F"/>
          <w:sz w:val="28"/>
          <w:szCs w:val="28"/>
        </w:rPr>
      </w:pPr>
      <w:r w:rsidRPr="00803F78">
        <w:rPr>
          <w:b/>
          <w:bCs/>
          <w:color w:val="22272F"/>
          <w:sz w:val="28"/>
          <w:szCs w:val="28"/>
        </w:rPr>
        <w:t>Общая информация                                                                                                                                                                            о технологическом присоединении к электрическим сетям</w:t>
      </w:r>
    </w:p>
    <w:p w14:paraId="53286242" w14:textId="49377A08" w:rsidR="00803F78" w:rsidRPr="005904E3" w:rsidRDefault="00803F78" w:rsidP="005904E3">
      <w:pPr>
        <w:pStyle w:val="s1"/>
        <w:jc w:val="both"/>
        <w:rPr>
          <w:color w:val="22272F"/>
        </w:rPr>
      </w:pPr>
      <w:r w:rsidRPr="005904E3">
        <w:rPr>
          <w:color w:val="22272F"/>
          <w:shd w:val="clear" w:color="auto" w:fill="FFFFFF"/>
        </w:rPr>
        <w:t>Правила</w:t>
      </w:r>
      <w:r w:rsidR="005904E3">
        <w:rPr>
          <w:color w:val="22272F"/>
          <w:shd w:val="clear" w:color="auto" w:fill="FFFFFF"/>
        </w:rPr>
        <w:t xml:space="preserve"> </w:t>
      </w:r>
      <w:r w:rsidRPr="005904E3">
        <w:rPr>
          <w:color w:val="22272F"/>
          <w:shd w:val="clear" w:color="auto" w:fill="FFFFFF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="005904E3">
        <w:rPr>
          <w:color w:val="22272F"/>
          <w:shd w:val="clear" w:color="auto" w:fill="FFFFFF"/>
        </w:rPr>
        <w:t xml:space="preserve"> </w:t>
      </w:r>
      <w:r w:rsidRPr="005904E3">
        <w:rPr>
          <w:color w:val="22272F"/>
          <w:shd w:val="clear" w:color="auto" w:fill="FFFFFF"/>
        </w:rPr>
        <w:t>сетям</w:t>
      </w:r>
      <w:r w:rsidR="005904E3">
        <w:rPr>
          <w:color w:val="22272F"/>
          <w:shd w:val="clear" w:color="auto" w:fill="FFFFFF"/>
        </w:rPr>
        <w:t xml:space="preserve"> </w:t>
      </w:r>
      <w:r w:rsidRPr="005904E3">
        <w:rPr>
          <w:color w:val="22272F"/>
          <w:shd w:val="clear" w:color="auto" w:fill="FFFFFF"/>
        </w:rPr>
        <w:t>(утв. </w:t>
      </w:r>
      <w:r w:rsidR="005904E3">
        <w:t>Постановлением Правительства</w:t>
      </w:r>
      <w:r w:rsidRPr="005904E3">
        <w:rPr>
          <w:color w:val="22272F"/>
          <w:shd w:val="clear" w:color="auto" w:fill="FFFFFF"/>
        </w:rPr>
        <w:t xml:space="preserve"> РФ от 27 декабря 2004 г. </w:t>
      </w:r>
      <w:r w:rsidR="005904E3">
        <w:rPr>
          <w:color w:val="22272F"/>
          <w:shd w:val="clear" w:color="auto" w:fill="FFFFFF"/>
        </w:rPr>
        <w:t>№861</w:t>
      </w:r>
      <w:r w:rsidRPr="005904E3">
        <w:rPr>
          <w:color w:val="22272F"/>
          <w:shd w:val="clear" w:color="auto" w:fill="FFFFFF"/>
        </w:rPr>
        <w:t>)</w:t>
      </w:r>
      <w:r w:rsidR="005904E3">
        <w:rPr>
          <w:color w:val="22272F"/>
          <w:shd w:val="clear" w:color="auto" w:fill="FFFFFF"/>
        </w:rPr>
        <w:t xml:space="preserve"> </w:t>
      </w:r>
      <w:r w:rsidRPr="005904E3">
        <w:rPr>
          <w:color w:val="22272F"/>
        </w:rPr>
        <w:t>определяют порядок и особенности технологического присоединения энергопринимающих устройств потребителей электрической энергии, объектов по производству электрической энергии, в том числе объектов микрогенерации, а также объектов электросетевого хозяйства, принадлежащих сетевым организациям и иным лицам (далее - энергопринимающие устройства), к электрическим сетям, регламентируют процедуру присоединения энергопринимающих устройств к электрическим сетям сетевой организации (далее - технологическое присоединение), определяют существенные условия договора об осуществлении технологического присоединения к электрическим сетям (далее - договор), устанавливают требования к выдаче технических условий, в том числе индивидуальных, для присоединения к электрическим сетям (далее - технические условия), порядок проведения проверки выполнения заявителем и сетевой организацией технических условий, критерии наличия (отсутствия)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 максимальной мощности в пользу сетевой организации.</w:t>
      </w:r>
    </w:p>
    <w:p w14:paraId="22A92C62" w14:textId="2D609D01" w:rsidR="00803F78" w:rsidRPr="005904E3" w:rsidRDefault="00803F78" w:rsidP="00803F78">
      <w:pPr>
        <w:pStyle w:val="s1"/>
        <w:jc w:val="both"/>
        <w:rPr>
          <w:color w:val="22272F"/>
        </w:rPr>
      </w:pPr>
      <w:r w:rsidRPr="005904E3">
        <w:rPr>
          <w:color w:val="22272F"/>
        </w:rPr>
        <w:t>Действие настоящих Правил распространяется на случаи:</w:t>
      </w:r>
    </w:p>
    <w:p w14:paraId="4F186333" w14:textId="77777777" w:rsidR="00803F78" w:rsidRPr="005904E3" w:rsidRDefault="00803F78" w:rsidP="00803F78">
      <w:pPr>
        <w:pStyle w:val="s1"/>
        <w:jc w:val="both"/>
        <w:rPr>
          <w:color w:val="22272F"/>
        </w:rPr>
      </w:pPr>
      <w:r w:rsidRPr="005904E3">
        <w:rPr>
          <w:color w:val="22272F"/>
        </w:rPr>
        <w:t>присоединения впервые вводимых в эксплуатацию энергопринимающих устройств;</w:t>
      </w:r>
    </w:p>
    <w:p w14:paraId="75A26CD2" w14:textId="77777777" w:rsidR="00803F78" w:rsidRPr="005904E3" w:rsidRDefault="00803F78" w:rsidP="00803F78">
      <w:pPr>
        <w:pStyle w:val="s1"/>
        <w:jc w:val="both"/>
        <w:rPr>
          <w:color w:val="22272F"/>
        </w:rPr>
      </w:pPr>
      <w:r w:rsidRPr="005904E3">
        <w:rPr>
          <w:color w:val="22272F"/>
        </w:rPr>
        <w:t>увеличения максимальной мощности ранее присоединенных энергопринимающих устройств;</w:t>
      </w:r>
    </w:p>
    <w:p w14:paraId="7335B790" w14:textId="77777777" w:rsidR="00803F78" w:rsidRPr="005904E3" w:rsidRDefault="00803F78" w:rsidP="00803F78">
      <w:pPr>
        <w:pStyle w:val="s1"/>
        <w:jc w:val="both"/>
        <w:rPr>
          <w:color w:val="22272F"/>
        </w:rPr>
      </w:pPr>
      <w:r w:rsidRPr="005904E3">
        <w:rPr>
          <w:color w:val="22272F"/>
        </w:rPr>
        <w:t>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энергопринимающих устройств;</w:t>
      </w:r>
    </w:p>
    <w:p w14:paraId="6ECFF224" w14:textId="0F671C98" w:rsidR="00803F78" w:rsidRDefault="00803F78" w:rsidP="00803F78">
      <w:pPr>
        <w:pStyle w:val="s1"/>
        <w:jc w:val="both"/>
        <w:rPr>
          <w:color w:val="22272F"/>
        </w:rPr>
      </w:pPr>
      <w:r w:rsidRPr="005904E3">
        <w:rPr>
          <w:color w:val="22272F"/>
        </w:rPr>
        <w:t>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 </w:t>
      </w:r>
      <w:hyperlink r:id="rId4" w:anchor="/document/191582/entry/1000" w:history="1">
        <w:r w:rsidRPr="005904E3">
          <w:rPr>
            <w:rStyle w:val="a3"/>
            <w:color w:val="3272C0"/>
          </w:rPr>
          <w:t>Правилами</w:t>
        </w:r>
      </w:hyperlink>
      <w:r w:rsidRPr="005904E3">
        <w:rPr>
          <w:color w:val="22272F"/>
        </w:rPr>
        <w:t> вывода объектов электроэнергетики в ремонт и из эксплуатации, утвержденными </w:t>
      </w:r>
      <w:hyperlink r:id="rId5" w:anchor="/document/191582/entry/0" w:history="1">
        <w:r w:rsidRPr="005904E3">
          <w:rPr>
            <w:rStyle w:val="a3"/>
            <w:color w:val="CC3333"/>
          </w:rPr>
          <w:t>постановлением</w:t>
        </w:r>
      </w:hyperlink>
      <w:r w:rsidRPr="005904E3">
        <w:rPr>
          <w:color w:val="22272F"/>
        </w:rPr>
        <w:t> Правительства Российской Федерации от 26 июля 2007 г. N 484 "О выводе объектов электроэнергетики в ремонт и из эксплуатации";</w:t>
      </w:r>
    </w:p>
    <w:p w14:paraId="01C0A55A" w14:textId="5C3F28FE" w:rsidR="005904E3" w:rsidRDefault="0011180A" w:rsidP="00803F78">
      <w:pPr>
        <w:pStyle w:val="s1"/>
        <w:jc w:val="both"/>
        <w:rPr>
          <w:color w:val="22272F"/>
          <w:shd w:val="clear" w:color="auto" w:fill="FFFFFF"/>
        </w:rPr>
      </w:pPr>
      <w:r w:rsidRPr="0011180A">
        <w:rPr>
          <w:color w:val="22272F"/>
          <w:shd w:val="clear" w:color="auto" w:fill="FFFFFF"/>
        </w:rPr>
        <w:t> Действие настоящих Правил распространяется на случаи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доме.</w:t>
      </w:r>
    </w:p>
    <w:p w14:paraId="3AA411E2" w14:textId="43CBCD92" w:rsidR="0011180A" w:rsidRPr="0011180A" w:rsidRDefault="0011180A" w:rsidP="0011180A">
      <w:pPr>
        <w:pStyle w:val="s1"/>
        <w:shd w:val="clear" w:color="auto" w:fill="FFFFFF"/>
        <w:jc w:val="both"/>
        <w:rPr>
          <w:color w:val="22272F"/>
        </w:rPr>
      </w:pPr>
      <w:r w:rsidRPr="0011180A">
        <w:rPr>
          <w:color w:val="22272F"/>
        </w:rPr>
        <w:t>Т</w:t>
      </w:r>
      <w:r w:rsidRPr="0011180A">
        <w:rPr>
          <w:color w:val="22272F"/>
        </w:rPr>
        <w:t xml:space="preserve">ехнологическое присоединение энергопринимающих устройств, находящихся в жилых помещениях, расположенных в многоквартирных домах, к электрическим сетям сетевой организации не допускается без использования внутридомовой системы электроснабжения, </w:t>
      </w:r>
      <w:r w:rsidRPr="0011180A">
        <w:rPr>
          <w:color w:val="22272F"/>
        </w:rPr>
        <w:lastRenderedPageBreak/>
        <w:t>входящей в состав общего имущества, принадлежащего на праве общей долевой собственности собственникам помещений в многоквартирном доме.</w:t>
      </w:r>
    </w:p>
    <w:p w14:paraId="434EDEF2" w14:textId="77777777" w:rsidR="0011180A" w:rsidRPr="0011180A" w:rsidRDefault="0011180A" w:rsidP="0011180A">
      <w:pPr>
        <w:pStyle w:val="s1"/>
        <w:shd w:val="clear" w:color="auto" w:fill="FFFFFF"/>
        <w:jc w:val="both"/>
        <w:rPr>
          <w:color w:val="22272F"/>
        </w:rPr>
      </w:pPr>
      <w:r w:rsidRPr="0011180A">
        <w:rPr>
          <w:color w:val="22272F"/>
        </w:rPr>
        <w:t>Технологическое присоединение энергопринимающих устройств, находящихся в нежилых помещениях, расположенных в многоквартирных домах, к электрическим сетям сетевой организации осуществляется не ранее технологического присоединения систем электроснабжения, входящих в состав общего имущества, соответствующего многоквартирного дома.</w:t>
      </w:r>
    </w:p>
    <w:p w14:paraId="7E147388" w14:textId="054C6AA3" w:rsidR="0011180A" w:rsidRDefault="0011180A" w:rsidP="00803F78">
      <w:pPr>
        <w:pStyle w:val="s1"/>
        <w:jc w:val="both"/>
        <w:rPr>
          <w:color w:val="22272F"/>
          <w:shd w:val="clear" w:color="auto" w:fill="FFFFFF"/>
        </w:rPr>
      </w:pPr>
      <w:r w:rsidRPr="0011180A">
        <w:rPr>
          <w:color w:val="22272F"/>
          <w:shd w:val="clear" w:color="auto" w:fill="FFFFFF"/>
        </w:rPr>
        <w:t>Действие настоящих Правил распространяется на случаи присоединения впервые завершенных строительством, ранее присоединенных энергопринимающих устройств и объектов электроэнергетики, относящихся к имуществу общего пользования садоводческого или огороднического некоммерческого товарищества либо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максимальная мощность которых изменяется.</w:t>
      </w:r>
    </w:p>
    <w:p w14:paraId="5FA3A40A" w14:textId="6C95B414" w:rsidR="0011180A" w:rsidRDefault="0011180A" w:rsidP="00803F78">
      <w:pPr>
        <w:pStyle w:val="s1"/>
        <w:jc w:val="both"/>
        <w:rPr>
          <w:color w:val="22272F"/>
          <w:shd w:val="clear" w:color="auto" w:fill="FFFFFF"/>
        </w:rPr>
      </w:pPr>
      <w:r w:rsidRPr="0011180A">
        <w:rPr>
          <w:color w:val="22272F"/>
          <w:shd w:val="clear" w:color="auto" w:fill="FFFFFF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</w:t>
      </w:r>
    </w:p>
    <w:p w14:paraId="462A541C" w14:textId="76257750" w:rsidR="0011180A" w:rsidRPr="0011180A" w:rsidRDefault="0011180A" w:rsidP="00803F78">
      <w:pPr>
        <w:pStyle w:val="s1"/>
        <w:jc w:val="both"/>
        <w:rPr>
          <w:color w:val="22272F"/>
          <w:shd w:val="clear" w:color="auto" w:fill="FFFFFF"/>
        </w:rPr>
      </w:pPr>
      <w:r w:rsidRPr="0011180A">
        <w:rPr>
          <w:color w:val="22272F"/>
          <w:shd w:val="clear" w:color="auto" w:fill="FFFFFF"/>
        </w:rPr>
        <w:t>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Правилами.</w:t>
      </w:r>
    </w:p>
    <w:p w14:paraId="0903669B" w14:textId="1B8BC642" w:rsidR="005904E3" w:rsidRPr="005904E3" w:rsidRDefault="005904E3" w:rsidP="00803F78">
      <w:pPr>
        <w:pStyle w:val="s1"/>
        <w:jc w:val="both"/>
        <w:rPr>
          <w:color w:val="22272F"/>
        </w:rPr>
      </w:pPr>
      <w:r w:rsidRPr="005904E3">
        <w:rPr>
          <w:color w:val="22272F"/>
          <w:shd w:val="clear" w:color="auto" w:fill="FFFFFF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настоящими Правилами.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14:paraId="25FF5E4A" w14:textId="77777777" w:rsidR="00E97045" w:rsidRPr="005904E3" w:rsidRDefault="00E97045">
      <w:pPr>
        <w:rPr>
          <w:rFonts w:ascii="Times New Roman" w:hAnsi="Times New Roman" w:cs="Times New Roman"/>
          <w:sz w:val="24"/>
          <w:szCs w:val="24"/>
        </w:rPr>
      </w:pPr>
    </w:p>
    <w:sectPr w:rsidR="00E97045" w:rsidRPr="0059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78"/>
    <w:rsid w:val="0011180A"/>
    <w:rsid w:val="001122C5"/>
    <w:rsid w:val="005904E3"/>
    <w:rsid w:val="00803F78"/>
    <w:rsid w:val="00E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10A3"/>
  <w15:chartTrackingRefBased/>
  <w15:docId w15:val="{D65EEDCF-986A-44D9-963B-EB5CBCBC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0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3F78"/>
    <w:rPr>
      <w:color w:val="0000FF"/>
      <w:u w:val="single"/>
    </w:rPr>
  </w:style>
  <w:style w:type="paragraph" w:customStyle="1" w:styleId="s22">
    <w:name w:val="s_22"/>
    <w:basedOn w:val="a"/>
    <w:rsid w:val="0080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3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5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2022-03-30T05:01:00Z</dcterms:created>
  <dcterms:modified xsi:type="dcterms:W3CDTF">2022-03-30T05:14:00Z</dcterms:modified>
</cp:coreProperties>
</file>